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754" w:rsidRPr="00067F56" w:rsidRDefault="00067F56" w:rsidP="006137AB">
      <w:pPr>
        <w:pStyle w:val="a3"/>
        <w:spacing w:before="0" w:beforeAutospacing="0" w:after="150" w:afterAutospacing="0" w:line="300" w:lineRule="atLeast"/>
        <w:jc w:val="center"/>
        <w:rPr>
          <w:rFonts w:ascii="Trebuchet MS" w:hAnsi="Trebuchet MS"/>
          <w:sz w:val="40"/>
          <w:szCs w:val="21"/>
        </w:rPr>
      </w:pPr>
      <w:proofErr w:type="spellStart"/>
      <w:r>
        <w:rPr>
          <w:rStyle w:val="a4"/>
          <w:rFonts w:ascii="Trebuchet MS" w:hAnsi="Trebuchet MS"/>
          <w:sz w:val="40"/>
          <w:szCs w:val="21"/>
        </w:rPr>
        <w:t>Велопрогулка</w:t>
      </w:r>
      <w:proofErr w:type="spellEnd"/>
      <w:r>
        <w:rPr>
          <w:rStyle w:val="a4"/>
          <w:rFonts w:ascii="Trebuchet MS" w:hAnsi="Trebuchet MS"/>
          <w:sz w:val="40"/>
          <w:szCs w:val="21"/>
        </w:rPr>
        <w:t xml:space="preserve"> «Зелёный серпантин»</w:t>
      </w:r>
    </w:p>
    <w:p w:rsidR="00765754" w:rsidRDefault="00765754" w:rsidP="000C05C5">
      <w:pPr>
        <w:pStyle w:val="a3"/>
        <w:spacing w:before="0" w:beforeAutospacing="0" w:after="150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Маршрут</w:t>
      </w:r>
      <w:r>
        <w:rPr>
          <w:rFonts w:ascii="Trebuchet MS" w:hAnsi="Trebuchet MS"/>
          <w:sz w:val="21"/>
          <w:szCs w:val="21"/>
        </w:rPr>
        <w:t xml:space="preserve">: </w:t>
      </w:r>
      <w:proofErr w:type="gramStart"/>
      <w:r>
        <w:rPr>
          <w:rFonts w:ascii="Trebuchet MS" w:hAnsi="Trebuchet MS"/>
          <w:sz w:val="21"/>
          <w:szCs w:val="21"/>
        </w:rPr>
        <w:t>г</w:t>
      </w:r>
      <w:proofErr w:type="gramEnd"/>
      <w:r>
        <w:rPr>
          <w:rFonts w:ascii="Trebuchet MS" w:hAnsi="Trebuchet MS"/>
          <w:sz w:val="21"/>
          <w:szCs w:val="21"/>
        </w:rPr>
        <w:t xml:space="preserve">. Минск – д. </w:t>
      </w:r>
      <w:proofErr w:type="spellStart"/>
      <w:r>
        <w:rPr>
          <w:rFonts w:ascii="Trebuchet MS" w:hAnsi="Trebuchet MS"/>
          <w:sz w:val="21"/>
          <w:szCs w:val="21"/>
        </w:rPr>
        <w:t>Леплёвка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765754" w:rsidRDefault="00765754" w:rsidP="000C05C5">
      <w:pPr>
        <w:pStyle w:val="a3"/>
        <w:spacing w:before="0" w:beforeAutospacing="0" w:after="150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Продолжительность</w:t>
      </w:r>
      <w:r>
        <w:rPr>
          <w:rFonts w:ascii="Trebuchet MS" w:hAnsi="Trebuchet MS"/>
          <w:sz w:val="21"/>
          <w:szCs w:val="21"/>
        </w:rPr>
        <w:t>: 2 дня/ 1 ночь</w:t>
      </w:r>
    </w:p>
    <w:p w:rsidR="00765754" w:rsidRDefault="00765754" w:rsidP="000C05C5">
      <w:pPr>
        <w:pStyle w:val="a3"/>
        <w:spacing w:before="0" w:beforeAutospacing="0" w:after="150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Длина пробега на велосипеде</w:t>
      </w:r>
      <w:r>
        <w:rPr>
          <w:rFonts w:ascii="Trebuchet MS" w:hAnsi="Trebuchet MS"/>
          <w:sz w:val="21"/>
          <w:szCs w:val="21"/>
        </w:rPr>
        <w:t>: ~ 80</w:t>
      </w:r>
    </w:p>
    <w:p w:rsidR="00765754" w:rsidRDefault="00765754" w:rsidP="000C05C5">
      <w:pPr>
        <w:pStyle w:val="a3"/>
        <w:spacing w:before="0" w:beforeAutospacing="0" w:after="150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Сложность маршрута</w:t>
      </w:r>
      <w:r>
        <w:rPr>
          <w:rFonts w:ascii="Arial" w:hAnsi="Arial" w:cs="Arial"/>
          <w:sz w:val="21"/>
          <w:szCs w:val="21"/>
          <w:shd w:val="clear" w:color="auto" w:fill="FFFFFF"/>
        </w:rPr>
        <w:t>: легкая</w:t>
      </w:r>
    </w:p>
    <w:p w:rsidR="00765754" w:rsidRDefault="00765754" w:rsidP="000C05C5">
      <w:pPr>
        <w:pStyle w:val="a3"/>
        <w:spacing w:before="0" w:beforeAutospacing="0" w:after="150" w:afterAutospacing="0"/>
        <w:rPr>
          <w:rFonts w:ascii="Trebuchet MS" w:hAnsi="Trebuchet MS"/>
          <w:sz w:val="21"/>
          <w:szCs w:val="21"/>
        </w:rPr>
      </w:pPr>
      <w:r>
        <w:rPr>
          <w:rStyle w:val="a4"/>
          <w:rFonts w:ascii="Trebuchet MS" w:hAnsi="Trebuchet MS"/>
          <w:sz w:val="21"/>
          <w:szCs w:val="21"/>
        </w:rPr>
        <w:t>Транспорт</w:t>
      </w:r>
      <w:r>
        <w:rPr>
          <w:rFonts w:ascii="Trebuchet MS" w:hAnsi="Trebuchet MS"/>
          <w:sz w:val="21"/>
          <w:szCs w:val="21"/>
        </w:rPr>
        <w:t>: автобус, велосипед</w:t>
      </w:r>
    </w:p>
    <w:p w:rsidR="00765754" w:rsidRDefault="00765754" w:rsidP="000C05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Даты проведения велотура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765754" w:rsidRDefault="00765754" w:rsidP="000C05C5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15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.08.2015 — 16.08.2015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b/>
          <w:i/>
        </w:rPr>
      </w:pPr>
      <w:r>
        <w:rPr>
          <w:b/>
          <w:i/>
        </w:rPr>
        <w:t>Велосипедный двухдневный маршрут «Зеленый серпантин» разработан специально для ценителей восхитительных красот белорусской природы! Маршрут охватывает большую часть биосферного резервата «</w:t>
      </w:r>
      <w:proofErr w:type="spellStart"/>
      <w:r>
        <w:rPr>
          <w:b/>
          <w:i/>
        </w:rPr>
        <w:t>Прибужское</w:t>
      </w:r>
      <w:proofErr w:type="spellEnd"/>
      <w:r>
        <w:rPr>
          <w:b/>
          <w:i/>
        </w:rPr>
        <w:t xml:space="preserve"> Полесье» и покажет внимательному зрителю самые прекрасные места, реки, озёра, множество редких видов животных и далее </w:t>
      </w:r>
      <w:proofErr w:type="spellStart"/>
      <w:r>
        <w:rPr>
          <w:b/>
          <w:i/>
        </w:rPr>
        <w:t>далеедалее</w:t>
      </w:r>
      <w:proofErr w:type="spellEnd"/>
      <w:r>
        <w:rPr>
          <w:b/>
          <w:i/>
        </w:rPr>
        <w:t>! Протяженность маршрута составляет около 80 км. Маршрут, в большинстве проходит по асфальтовым или гравийным дорогам, реже по проселочным или лесным дорогам. Лучшим средством передвижения является горный велосипед.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b/>
          <w:i/>
        </w:rPr>
      </w:pPr>
      <w:r>
        <w:rPr>
          <w:b/>
          <w:i/>
        </w:rPr>
        <w:t>На маршруте можно увидеть все многообразие природных комплексов, представленных на территории резервата, памятники архитектуры, а также большое количество растений и животных, обитающих здесь. Практически все типы лесных экосистем Беларуси, в том числе ельники, дубравы, сосновые и ольховые леса; реки и речные поймы, в том числе фрагменты поймы р. Западный Буг, озера и пруды, а также типичная сельская архитектура, сакральные объекты, несколько музеев.</w:t>
      </w:r>
    </w:p>
    <w:p w:rsidR="00570C92" w:rsidRDefault="00570C92" w:rsidP="00765754">
      <w:pPr>
        <w:spacing w:after="75" w:line="336" w:lineRule="atLeast"/>
        <w:jc w:val="both"/>
        <w:textAlignment w:val="baseline"/>
      </w:pPr>
    </w:p>
    <w:p w:rsidR="00765754" w:rsidRDefault="00765754" w:rsidP="00067F56">
      <w:pPr>
        <w:spacing w:after="75" w:line="336" w:lineRule="atLeast"/>
        <w:jc w:val="center"/>
        <w:textAlignment w:val="baseline"/>
        <w:rPr>
          <w:rFonts w:ascii="Segoe UI Black" w:hAnsi="Segoe UI Black"/>
          <w:b/>
          <w:sz w:val="36"/>
        </w:rPr>
      </w:pPr>
      <w:r>
        <w:rPr>
          <w:rFonts w:ascii="Segoe UI Black" w:hAnsi="Segoe UI Black"/>
          <w:b/>
          <w:sz w:val="36"/>
        </w:rPr>
        <w:t>Программа тура</w:t>
      </w:r>
    </w:p>
    <w:p w:rsidR="00765754" w:rsidRPr="00570C92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День 1.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5:00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Сбор участников на Минском автовокзале (ул.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Дружная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Переезд в биосферный заказник «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Прибужское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полесье».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Прибытие в заказник, д.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Леплёвка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Размещение в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хостел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завтрак.</w:t>
      </w:r>
    </w:p>
    <w:p w:rsidR="00D47753" w:rsidRPr="00D47753" w:rsidRDefault="00D47753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652198" cy="2432649"/>
            <wp:effectExtent l="19050" t="0" r="5402" b="0"/>
            <wp:docPr id="2" name="Рисунок 2" descr="C:\Users\Администратор\Desktop\КРАСОТА ПРИРОДЫ ЖДЁТ ВАС\Колодец и ла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КРАСОТА ПРИРОДЫ ЖДЁТ ВАС\Колодец и лав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98" cy="2432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10:20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Начало велосипедного маршрута «Зелёный серпантин», велопробег по маршруту д.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Леплёвка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а.г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Томашовка – д.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Леплёвка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 осмотром достопримечательностей: пруды 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редчайшими видами птиц, голландские колонии, 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Костел Непорочного Зачатия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Найсвятейшей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Девы Марии. Построенный в 1854 го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 в стиле позднего классицизма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="00EA73F0" w:rsidRP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Свято-Лукинская</w:t>
      </w:r>
      <w:proofErr w:type="spellEnd"/>
      <w:r w:rsid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церковь 1905 г. (</w:t>
      </w:r>
      <w:proofErr w:type="spellStart"/>
      <w:r w:rsid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г.п</w:t>
      </w:r>
      <w:proofErr w:type="gramStart"/>
      <w:r w:rsid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 w:rsid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омачево</w:t>
      </w:r>
      <w:proofErr w:type="spellEnd"/>
      <w:r w:rsidR="00EA73F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Нэйдорфскаялютэранскаяпарафiя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ПаселiшчыНейдорф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Нэйбровзаснаванагаландцамi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другой полове XVI ст. на землях князя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Радзiвiла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пазней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графа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Ляшчынскага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(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риборово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г.Селяхинская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высота 182,3 м. – высшая точк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резервата </w:t>
      </w:r>
      <w:proofErr w:type="spellStart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Прибужское</w:t>
      </w:r>
      <w:proofErr w:type="spellEnd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Полесье»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музей Космонавтики (открыт в 1978 году), 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оенное кладбище времен 1-й мировой войны имеющее международный статус (д.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Орхово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(23 км.)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церковь, редкий вид растения Королевский папоротник (прорастающий только здесь!), тропа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Завидова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Ильинская церковь, построенная на рубеже XVIII-XIX вв. (д. Дубок)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Свято-Михайловская церковь (XVII в.) – одна из наиболее старых из сохранивш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ихся в регионе храмов (</w:t>
      </w:r>
      <w:proofErr w:type="spellStart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</w:t>
      </w:r>
      <w:proofErr w:type="gramStart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.Ч</w:t>
      </w:r>
      <w:proofErr w:type="gramEnd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ерск</w:t>
      </w:r>
      <w:proofErr w:type="spellEnd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Старинный парковый ансамбль XIX в (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д.Черск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родник.</w:t>
      </w:r>
    </w:p>
    <w:p w:rsidR="00D05C0C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19:00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Возвращение в центр экологического просвещения </w:t>
      </w:r>
      <w:r w:rsidR="00613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туризма. Вечерний отдых. Ужин</w:t>
      </w:r>
      <w:r w:rsidR="000C05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D47753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382353" cy="2926727"/>
            <wp:effectExtent l="19050" t="0" r="0" b="0"/>
            <wp:docPr id="4" name="Рисунок 4" descr="C:\Users\Администратор\Desktop\КРАСОТА ПРИРОДЫ ЖДЁТ ВАС\Место под ябло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КРАСОТА ПРИРОДЫ ЖДЁТ ВАС\Место под яблон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897" cy="2928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753" w:rsidRPr="00D47753" w:rsidRDefault="00D47753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96503" cy="3328061"/>
            <wp:effectExtent l="19050" t="0" r="0" b="0"/>
            <wp:docPr id="3" name="Рисунок 3" descr="C:\Users\Администратор\Desktop\КРАСОТА ПРИРОДЫ ЖДЁТ ВАС\Комна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КРАСОТА ПРИРОДЫ ЖДЁТ ВАС\Комнат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834" cy="333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5C5" w:rsidRDefault="000C05C5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70C92" w:rsidRDefault="00570C92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70C92" w:rsidRPr="00570C92" w:rsidRDefault="00570C92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765754" w:rsidRPr="00570C92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День 2.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9:00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Подъём, завтрак. Начало второй части велопробега. Она берёт начало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сэкотропы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Межозерная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амятник природы республиканского значения –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Меднянские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Ельники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этнографический м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узей народной славы в (д</w:t>
      </w:r>
      <w:proofErr w:type="gram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едно)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Преображенская церковь (конец XVIII в.) – образец 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полесской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архитектурной школы (д.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Медно)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птицы тростников, птицы журавл</w:t>
      </w:r>
      <w:r w:rsid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ь и чёрный аист(по возможности), р</w:t>
      </w:r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ыбхоз «</w:t>
      </w:r>
      <w:proofErr w:type="spellStart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Страдечь</w:t>
      </w:r>
      <w:proofErr w:type="spellEnd"/>
      <w:r w:rsidR="00FF3837" w:rsidRPr="00FF383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- редкие виды птиц.</w:t>
      </w:r>
    </w:p>
    <w:p w:rsidR="00765754" w:rsidRDefault="00765754" w:rsidP="006137AB">
      <w:pPr>
        <w:tabs>
          <w:tab w:val="left" w:pos="8190"/>
        </w:tabs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17:00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Возвращение в центр экологического просвещения и туризма. Сбор.</w:t>
      </w:r>
      <w:r w:rsidR="00613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17:20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Отъезд группы д.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Леплёвка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г. Минск.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0C9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22:00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Возвращение в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Минск.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Стоимость тура:</w:t>
      </w:r>
      <w:r w:rsidR="00570C92">
        <w:rPr>
          <w:rFonts w:ascii="Arial" w:eastAsia="Times New Roman" w:hAnsi="Arial" w:cs="Arial"/>
          <w:b/>
          <w:color w:val="000000"/>
          <w:sz w:val="21"/>
          <w:szCs w:val="21"/>
          <w:lang w:val="en-US" w:eastAsia="ru-RU"/>
        </w:rPr>
        <w:t xml:space="preserve"> </w:t>
      </w:r>
      <w:r w:rsidR="006137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600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000 руб.</w:t>
      </w:r>
    </w:p>
    <w:p w:rsidR="006137AB" w:rsidRDefault="006137AB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7AB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Проживание: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150 000 руб.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стоимость тура водит: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туристов с велосипедами.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Ночлег.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руководителя группы и проводника.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Экскурсионное обслуживание.</w:t>
      </w:r>
    </w:p>
    <w:p w:rsidR="00765754" w:rsidRDefault="004B24BE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Пробег по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вело</w:t>
      </w:r>
      <w:r w:rsidR="007657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маршруту</w:t>
      </w:r>
      <w:proofErr w:type="spellEnd"/>
      <w:r w:rsidR="007657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стоимость тура не входит:</w:t>
      </w:r>
    </w:p>
    <w:p w:rsidR="00765754" w:rsidRDefault="00765754" w:rsidP="00765754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Питание.</w:t>
      </w:r>
      <w:r w:rsidR="000C05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(Есть кухня с </w:t>
      </w:r>
      <w:proofErr w:type="spellStart"/>
      <w:r w:rsidR="000C05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микроволновкой</w:t>
      </w:r>
      <w:proofErr w:type="spellEnd"/>
      <w:r w:rsidR="000C05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холодильниками, электрочайником, плитой, посудой)</w:t>
      </w:r>
    </w:p>
    <w:p w:rsidR="000C05C5" w:rsidRPr="00570C92" w:rsidRDefault="000C05C5" w:rsidP="00570C92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Возможность посетить магазин в субботу утром для покупок.</w:t>
      </w:r>
    </w:p>
    <w:p w:rsidR="00454845" w:rsidRPr="00570C92" w:rsidRDefault="00570C92" w:rsidP="00067F56">
      <w:pPr>
        <w:spacing w:after="75" w:line="336" w:lineRule="atLeast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570C9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Так же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</w:t>
      </w:r>
      <w:r w:rsidR="00765754">
        <w:rPr>
          <w:rFonts w:ascii="Arial" w:hAnsi="Arial" w:cs="Arial"/>
          <w:color w:val="000000"/>
          <w:sz w:val="21"/>
          <w:szCs w:val="21"/>
          <w:shd w:val="clear" w:color="auto" w:fill="FFFFFF"/>
        </w:rPr>
        <w:t>меется в</w:t>
      </w:r>
      <w:r w:rsidR="00C33188">
        <w:rPr>
          <w:rFonts w:ascii="Arial" w:hAnsi="Arial" w:cs="Arial"/>
          <w:color w:val="000000"/>
          <w:sz w:val="21"/>
          <w:szCs w:val="21"/>
          <w:shd w:val="clear" w:color="auto" w:fill="FFFFFF"/>
        </w:rPr>
        <w:t>озможность на время тура взять</w:t>
      </w:r>
      <w:r w:rsidR="0076575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напрокат горный </w:t>
      </w:r>
      <w:r w:rsidR="00765754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велосипед.</w:t>
      </w:r>
      <w:bookmarkStart w:id="0" w:name="_GoBack"/>
      <w:bookmarkEnd w:id="0"/>
    </w:p>
    <w:p w:rsidR="00D47753" w:rsidRPr="00D47753" w:rsidRDefault="00D47753" w:rsidP="00067F56">
      <w:pPr>
        <w:spacing w:after="75" w:line="336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>
        <w:rPr>
          <w:rFonts w:ascii="Arial" w:hAnsi="Arial" w:cs="Arial"/>
          <w:noProof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640924" cy="3091218"/>
            <wp:effectExtent l="19050" t="0" r="7276" b="0"/>
            <wp:docPr id="1" name="Рисунок 1" descr="C:\Users\Администратор\Desktop\КРАСОТА ПРИРОДЫ ЖДЁТ ВАС\Велосипеды на про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РАСОТА ПРИРОДЫ ЖДЁТ ВАС\Велосипеды на прока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492" cy="3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753" w:rsidRPr="00D47753" w:rsidSect="000C05C5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BCD"/>
    <w:multiLevelType w:val="multilevel"/>
    <w:tmpl w:val="F0B0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31E7"/>
    <w:rsid w:val="00067F56"/>
    <w:rsid w:val="000C05C5"/>
    <w:rsid w:val="00454845"/>
    <w:rsid w:val="004B24BE"/>
    <w:rsid w:val="005001BA"/>
    <w:rsid w:val="00570C92"/>
    <w:rsid w:val="006137AB"/>
    <w:rsid w:val="00765754"/>
    <w:rsid w:val="008731E7"/>
    <w:rsid w:val="00C33188"/>
    <w:rsid w:val="00C36738"/>
    <w:rsid w:val="00D05C0C"/>
    <w:rsid w:val="00D47753"/>
    <w:rsid w:val="00EA73F0"/>
    <w:rsid w:val="00EE5F34"/>
    <w:rsid w:val="00FF3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7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5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cp:lastPrinted>2015-07-31T10:33:00Z</cp:lastPrinted>
  <dcterms:created xsi:type="dcterms:W3CDTF">2015-08-05T17:14:00Z</dcterms:created>
  <dcterms:modified xsi:type="dcterms:W3CDTF">2015-08-06T08:25:00Z</dcterms:modified>
</cp:coreProperties>
</file>